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4F6DC7" w14:textId="77777777" w:rsidR="00D3039F" w:rsidRDefault="00D3039F" w:rsidP="00D3039F">
      <w:pPr>
        <w:rPr>
          <w:rFonts w:ascii="Arial" w:hAnsi="Arial" w:cs="Arial"/>
          <w:bCs/>
          <w:color w:val="FF0000"/>
          <w:sz w:val="18"/>
          <w:szCs w:val="18"/>
        </w:rPr>
      </w:pPr>
      <w:r>
        <w:rPr>
          <w:b/>
        </w:rPr>
        <w:t>Additional File 4. Preliminary REPRISE guideline</w:t>
      </w:r>
    </w:p>
    <w:p w14:paraId="11334AC1" w14:textId="77777777" w:rsidR="00D3039F" w:rsidRDefault="00D3039F" w:rsidP="00D3039F">
      <w:pPr>
        <w:ind w:left="-142"/>
        <w:rPr>
          <w:rFonts w:ascii="Arial" w:hAnsi="Arial" w:cs="Arial"/>
          <w:bCs/>
          <w:color w:val="FF0000"/>
          <w:sz w:val="18"/>
          <w:szCs w:val="18"/>
        </w:rPr>
      </w:pPr>
    </w:p>
    <w:tbl>
      <w:tblPr>
        <w:tblW w:w="10343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562"/>
        <w:gridCol w:w="3686"/>
        <w:gridCol w:w="6095"/>
      </w:tblGrid>
      <w:tr w:rsidR="00D3039F" w:rsidRPr="00873F65" w14:paraId="225F8622" w14:textId="77777777" w:rsidTr="00DA4143">
        <w:tc>
          <w:tcPr>
            <w:tcW w:w="562" w:type="dxa"/>
            <w:shd w:val="clear" w:color="auto" w:fill="C00000"/>
          </w:tcPr>
          <w:p w14:paraId="77C79152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b/>
                <w:color w:val="FFFFFF"/>
                <w:sz w:val="18"/>
                <w:szCs w:val="18"/>
              </w:rPr>
            </w:pPr>
            <w:r w:rsidRPr="00873F65">
              <w:rPr>
                <w:rFonts w:ascii="Arial" w:hAnsi="Arial" w:cs="Arial"/>
                <w:b/>
                <w:color w:val="FFFFFF"/>
                <w:sz w:val="18"/>
                <w:szCs w:val="18"/>
              </w:rPr>
              <w:t>No</w:t>
            </w:r>
          </w:p>
        </w:tc>
        <w:tc>
          <w:tcPr>
            <w:tcW w:w="3686" w:type="dxa"/>
            <w:shd w:val="clear" w:color="auto" w:fill="C00000"/>
          </w:tcPr>
          <w:p w14:paraId="3E1EF45F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b/>
                <w:color w:val="FFFFFF"/>
                <w:sz w:val="18"/>
                <w:szCs w:val="18"/>
              </w:rPr>
            </w:pPr>
            <w:r w:rsidRPr="00873F65">
              <w:rPr>
                <w:rFonts w:ascii="Arial" w:hAnsi="Arial" w:cs="Arial"/>
                <w:b/>
                <w:color w:val="FFFFFF"/>
                <w:sz w:val="18"/>
                <w:szCs w:val="18"/>
              </w:rPr>
              <w:t>Item</w:t>
            </w:r>
          </w:p>
        </w:tc>
        <w:tc>
          <w:tcPr>
            <w:tcW w:w="6095" w:type="dxa"/>
            <w:shd w:val="clear" w:color="auto" w:fill="C00000"/>
          </w:tcPr>
          <w:p w14:paraId="4491A479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b/>
                <w:color w:val="FFFFFF"/>
                <w:sz w:val="18"/>
                <w:szCs w:val="18"/>
              </w:rPr>
            </w:pPr>
            <w:r w:rsidRPr="00873F65">
              <w:rPr>
                <w:rFonts w:ascii="Arial" w:hAnsi="Arial" w:cs="Arial"/>
                <w:b/>
                <w:color w:val="FFFFFF"/>
                <w:sz w:val="18"/>
                <w:szCs w:val="18"/>
              </w:rPr>
              <w:t xml:space="preserve">Descriptor and/or </w:t>
            </w:r>
            <w:r w:rsidRPr="00873F65">
              <w:rPr>
                <w:rFonts w:ascii="Arial" w:hAnsi="Arial" w:cs="Arial"/>
                <w:b/>
                <w:i/>
                <w:iCs/>
                <w:color w:val="FFFFFF"/>
                <w:sz w:val="18"/>
                <w:szCs w:val="18"/>
              </w:rPr>
              <w:t>examples</w:t>
            </w:r>
          </w:p>
        </w:tc>
      </w:tr>
      <w:tr w:rsidR="00D3039F" w:rsidRPr="00873F65" w14:paraId="4BA741A5" w14:textId="77777777" w:rsidTr="00DA4143">
        <w:tc>
          <w:tcPr>
            <w:tcW w:w="562" w:type="dxa"/>
            <w:shd w:val="clear" w:color="auto" w:fill="D9D9D9"/>
          </w:tcPr>
          <w:p w14:paraId="45A98777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873F65">
              <w:rPr>
                <w:rFonts w:ascii="Arial" w:hAnsi="Arial" w:cs="Arial"/>
                <w:b/>
                <w:sz w:val="18"/>
                <w:szCs w:val="18"/>
              </w:rPr>
              <w:t>A</w:t>
            </w:r>
          </w:p>
        </w:tc>
        <w:tc>
          <w:tcPr>
            <w:tcW w:w="3686" w:type="dxa"/>
            <w:shd w:val="clear" w:color="auto" w:fill="D9D9D9"/>
          </w:tcPr>
          <w:p w14:paraId="13BEB427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873F65">
              <w:rPr>
                <w:rFonts w:ascii="Arial" w:hAnsi="Arial" w:cs="Arial"/>
                <w:b/>
                <w:sz w:val="18"/>
                <w:szCs w:val="18"/>
              </w:rPr>
              <w:t>Context and scope</w:t>
            </w:r>
          </w:p>
        </w:tc>
        <w:tc>
          <w:tcPr>
            <w:tcW w:w="6095" w:type="dxa"/>
            <w:shd w:val="clear" w:color="auto" w:fill="D9D9D9"/>
          </w:tcPr>
          <w:p w14:paraId="1612006E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3039F" w:rsidRPr="00873F65" w14:paraId="189487E1" w14:textId="77777777" w:rsidTr="00DA4143">
        <w:tc>
          <w:tcPr>
            <w:tcW w:w="562" w:type="dxa"/>
            <w:shd w:val="clear" w:color="auto" w:fill="auto"/>
          </w:tcPr>
          <w:p w14:paraId="6A8E2DEE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686" w:type="dxa"/>
            <w:shd w:val="clear" w:color="auto" w:fill="auto"/>
          </w:tcPr>
          <w:p w14:paraId="6B84FF3D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Define geographical scope</w:t>
            </w:r>
          </w:p>
        </w:tc>
        <w:tc>
          <w:tcPr>
            <w:tcW w:w="6095" w:type="dxa"/>
            <w:shd w:val="clear" w:color="auto" w:fill="auto"/>
          </w:tcPr>
          <w:p w14:paraId="6840CA0F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Global, regional, national, city, local area, institutional/organisational level, health service</w:t>
            </w:r>
          </w:p>
        </w:tc>
      </w:tr>
      <w:tr w:rsidR="00D3039F" w:rsidRPr="00873F65" w14:paraId="46F5121A" w14:textId="77777777" w:rsidTr="00DA4143">
        <w:tc>
          <w:tcPr>
            <w:tcW w:w="562" w:type="dxa"/>
            <w:shd w:val="clear" w:color="auto" w:fill="auto"/>
          </w:tcPr>
          <w:p w14:paraId="152D81D5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686" w:type="dxa"/>
            <w:shd w:val="clear" w:color="auto" w:fill="auto"/>
          </w:tcPr>
          <w:p w14:paraId="0DDA799C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Define health area, field, focus</w:t>
            </w:r>
          </w:p>
        </w:tc>
        <w:tc>
          <w:tcPr>
            <w:tcW w:w="6095" w:type="dxa"/>
            <w:shd w:val="clear" w:color="auto" w:fill="auto"/>
          </w:tcPr>
          <w:p w14:paraId="1178161D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Disease or condition specific, interventions, healthcare delivery, health system</w:t>
            </w:r>
          </w:p>
        </w:tc>
      </w:tr>
      <w:tr w:rsidR="00D3039F" w:rsidRPr="00873F65" w14:paraId="7B238BFF" w14:textId="77777777" w:rsidTr="00DA4143">
        <w:tc>
          <w:tcPr>
            <w:tcW w:w="562" w:type="dxa"/>
            <w:shd w:val="clear" w:color="auto" w:fill="auto"/>
          </w:tcPr>
          <w:p w14:paraId="42C458CB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686" w:type="dxa"/>
            <w:shd w:val="clear" w:color="auto" w:fill="auto"/>
          </w:tcPr>
          <w:p w14:paraId="018F4C6D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Define end-users of research</w:t>
            </w:r>
          </w:p>
        </w:tc>
        <w:tc>
          <w:tcPr>
            <w:tcW w:w="6095" w:type="dxa"/>
            <w:shd w:val="clear" w:color="auto" w:fill="auto"/>
          </w:tcPr>
          <w:p w14:paraId="71739B8E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Intended beneficiaries e.g. general population or a specific population based on demographic (age, gender), clinical (disease, condition), or other characteristics</w:t>
            </w:r>
          </w:p>
        </w:tc>
      </w:tr>
      <w:tr w:rsidR="00D3039F" w:rsidRPr="00873F65" w14:paraId="5B4F83CB" w14:textId="77777777" w:rsidTr="00DA4143">
        <w:tc>
          <w:tcPr>
            <w:tcW w:w="562" w:type="dxa"/>
            <w:shd w:val="clear" w:color="auto" w:fill="auto"/>
          </w:tcPr>
          <w:p w14:paraId="1DBEB34B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3686" w:type="dxa"/>
            <w:shd w:val="clear" w:color="auto" w:fill="auto"/>
          </w:tcPr>
          <w:p w14:paraId="37F10F40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Define the target audience of the priorities</w:t>
            </w:r>
          </w:p>
        </w:tc>
        <w:tc>
          <w:tcPr>
            <w:tcW w:w="6095" w:type="dxa"/>
            <w:shd w:val="clear" w:color="auto" w:fill="auto"/>
          </w:tcPr>
          <w:p w14:paraId="35E2DD46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Policy makers, funders, researchers, industry</w:t>
            </w:r>
          </w:p>
        </w:tc>
      </w:tr>
      <w:tr w:rsidR="00D3039F" w:rsidRPr="00873F65" w14:paraId="023239D1" w14:textId="77777777" w:rsidTr="00DA4143">
        <w:tc>
          <w:tcPr>
            <w:tcW w:w="562" w:type="dxa"/>
            <w:shd w:val="clear" w:color="auto" w:fill="auto"/>
          </w:tcPr>
          <w:p w14:paraId="147FF9E3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3686" w:type="dxa"/>
            <w:shd w:val="clear" w:color="auto" w:fill="auto"/>
          </w:tcPr>
          <w:p w14:paraId="0CA2259A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Identify the broad research area</w:t>
            </w:r>
          </w:p>
        </w:tc>
        <w:tc>
          <w:tcPr>
            <w:tcW w:w="6095" w:type="dxa"/>
            <w:shd w:val="clear" w:color="auto" w:fill="auto"/>
          </w:tcPr>
          <w:p w14:paraId="438937E6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Public health, health services research, clinical research, basic science</w:t>
            </w:r>
          </w:p>
        </w:tc>
      </w:tr>
      <w:tr w:rsidR="00D3039F" w:rsidRPr="00873F65" w14:paraId="76E324F0" w14:textId="77777777" w:rsidTr="00DA4143">
        <w:tc>
          <w:tcPr>
            <w:tcW w:w="562" w:type="dxa"/>
            <w:shd w:val="clear" w:color="auto" w:fill="auto"/>
          </w:tcPr>
          <w:p w14:paraId="5BE0B06F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3686" w:type="dxa"/>
            <w:shd w:val="clear" w:color="auto" w:fill="auto"/>
          </w:tcPr>
          <w:p w14:paraId="55DD844B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Identify the type of research question</w:t>
            </w:r>
          </w:p>
        </w:tc>
        <w:tc>
          <w:tcPr>
            <w:tcW w:w="6095" w:type="dxa"/>
            <w:shd w:val="clear" w:color="auto" w:fill="auto"/>
          </w:tcPr>
          <w:p w14:paraId="2E29064B" w14:textId="39E8B844" w:rsidR="00D3039F" w:rsidRPr="00873F65" w:rsidRDefault="00740B65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E</w:t>
            </w:r>
            <w:r w:rsidR="00D3039F" w:rsidRPr="00873F65">
              <w:rPr>
                <w:rFonts w:ascii="Arial" w:hAnsi="Arial" w:cs="Arial"/>
                <w:sz w:val="18"/>
                <w:szCs w:val="18"/>
              </w:rPr>
              <w:t>tiology</w:t>
            </w:r>
            <w:proofErr w:type="spellEnd"/>
            <w:r w:rsidR="00D3039F" w:rsidRPr="00873F65">
              <w:rPr>
                <w:rFonts w:ascii="Arial" w:hAnsi="Arial" w:cs="Arial"/>
                <w:sz w:val="18"/>
                <w:szCs w:val="18"/>
              </w:rPr>
              <w:t xml:space="preserve">, diagnosis, prevention, treatment (interventions), prognosis, health services, psychosocial, </w:t>
            </w:r>
            <w:proofErr w:type="spellStart"/>
            <w:r w:rsidR="00D3039F" w:rsidRPr="00873F65">
              <w:rPr>
                <w:rFonts w:ascii="Arial" w:hAnsi="Arial" w:cs="Arial"/>
                <w:sz w:val="18"/>
                <w:szCs w:val="18"/>
              </w:rPr>
              <w:t>behavioral</w:t>
            </w:r>
            <w:proofErr w:type="spellEnd"/>
            <w:r w:rsidR="00D3039F" w:rsidRPr="00873F65">
              <w:rPr>
                <w:rFonts w:ascii="Arial" w:hAnsi="Arial" w:cs="Arial"/>
                <w:sz w:val="18"/>
                <w:szCs w:val="18"/>
              </w:rPr>
              <w:t xml:space="preserve"> and social science, economic evaluation, implementation</w:t>
            </w:r>
          </w:p>
        </w:tc>
      </w:tr>
      <w:tr w:rsidR="00D3039F" w:rsidRPr="00873F65" w14:paraId="31292741" w14:textId="77777777" w:rsidTr="00DA4143">
        <w:tc>
          <w:tcPr>
            <w:tcW w:w="562" w:type="dxa"/>
            <w:shd w:val="clear" w:color="auto" w:fill="auto"/>
          </w:tcPr>
          <w:p w14:paraId="030D0626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3686" w:type="dxa"/>
            <w:shd w:val="clear" w:color="auto" w:fill="auto"/>
          </w:tcPr>
          <w:p w14:paraId="25B19621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Define the time frame</w:t>
            </w:r>
          </w:p>
        </w:tc>
        <w:tc>
          <w:tcPr>
            <w:tcW w:w="6095" w:type="dxa"/>
            <w:shd w:val="clear" w:color="auto" w:fill="auto"/>
          </w:tcPr>
          <w:p w14:paraId="28D93DEB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Interim, short-term, long-term priorities, plans to revise and update</w:t>
            </w:r>
          </w:p>
        </w:tc>
      </w:tr>
      <w:tr w:rsidR="00D3039F" w:rsidRPr="00873F65" w14:paraId="3E33B66E" w14:textId="77777777" w:rsidTr="00DA4143">
        <w:tc>
          <w:tcPr>
            <w:tcW w:w="562" w:type="dxa"/>
            <w:shd w:val="clear" w:color="auto" w:fill="D9D9D9"/>
          </w:tcPr>
          <w:p w14:paraId="12D3BC03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873F65">
              <w:rPr>
                <w:rFonts w:ascii="Arial" w:hAnsi="Arial" w:cs="Arial"/>
                <w:b/>
                <w:sz w:val="18"/>
                <w:szCs w:val="18"/>
              </w:rPr>
              <w:t>B</w:t>
            </w:r>
          </w:p>
        </w:tc>
        <w:tc>
          <w:tcPr>
            <w:tcW w:w="3686" w:type="dxa"/>
            <w:shd w:val="clear" w:color="auto" w:fill="D9D9D9"/>
          </w:tcPr>
          <w:p w14:paraId="5FE078EF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873F65">
              <w:rPr>
                <w:rFonts w:ascii="Arial" w:hAnsi="Arial" w:cs="Arial"/>
                <w:b/>
                <w:sz w:val="18"/>
                <w:szCs w:val="18"/>
              </w:rPr>
              <w:t>Governance and team</w:t>
            </w:r>
          </w:p>
        </w:tc>
        <w:tc>
          <w:tcPr>
            <w:tcW w:w="6095" w:type="dxa"/>
            <w:shd w:val="clear" w:color="auto" w:fill="D9D9D9"/>
          </w:tcPr>
          <w:p w14:paraId="418C4B5B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3039F" w:rsidRPr="00873F65" w14:paraId="550CD589" w14:textId="77777777" w:rsidTr="00DA4143">
        <w:tc>
          <w:tcPr>
            <w:tcW w:w="562" w:type="dxa"/>
            <w:shd w:val="clear" w:color="auto" w:fill="auto"/>
          </w:tcPr>
          <w:p w14:paraId="60EA61AA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3686" w:type="dxa"/>
            <w:shd w:val="clear" w:color="auto" w:fill="auto"/>
          </w:tcPr>
          <w:p w14:paraId="1AB1B072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Describe selection</w:t>
            </w:r>
            <w:r>
              <w:rPr>
                <w:rFonts w:ascii="Arial" w:hAnsi="Arial" w:cs="Arial"/>
                <w:sz w:val="18"/>
                <w:szCs w:val="18"/>
              </w:rPr>
              <w:t xml:space="preserve"> of</w:t>
            </w:r>
            <w:r w:rsidRPr="00873F65">
              <w:rPr>
                <w:rFonts w:ascii="Arial" w:hAnsi="Arial" w:cs="Arial"/>
                <w:sz w:val="18"/>
                <w:szCs w:val="18"/>
              </w:rPr>
              <w:t xml:space="preserve"> the leadership and management team</w:t>
            </w:r>
          </w:p>
        </w:tc>
        <w:tc>
          <w:tcPr>
            <w:tcW w:w="6095" w:type="dxa"/>
            <w:shd w:val="clear" w:color="auto" w:fill="auto"/>
          </w:tcPr>
          <w:p w14:paraId="2DCAB84B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Those responsible for initiating, developing, and guiding the process for priority setting e.g. Steering Committee, Advisory Group, Technical Experts</w:t>
            </w:r>
          </w:p>
        </w:tc>
      </w:tr>
      <w:tr w:rsidR="00D3039F" w:rsidRPr="00873F65" w14:paraId="6D9678D4" w14:textId="77777777" w:rsidTr="00DA4143">
        <w:tc>
          <w:tcPr>
            <w:tcW w:w="562" w:type="dxa"/>
            <w:shd w:val="clear" w:color="auto" w:fill="auto"/>
          </w:tcPr>
          <w:p w14:paraId="6868BCC3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3686" w:type="dxa"/>
            <w:shd w:val="clear" w:color="auto" w:fill="auto"/>
          </w:tcPr>
          <w:p w14:paraId="151E766F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Describe the characteristics of the team</w:t>
            </w:r>
            <w:r>
              <w:rPr>
                <w:rFonts w:ascii="Arial" w:hAnsi="Arial" w:cs="Arial"/>
                <w:sz w:val="18"/>
                <w:szCs w:val="18"/>
              </w:rPr>
              <w:t>, and the networks they represent</w:t>
            </w:r>
          </w:p>
        </w:tc>
        <w:tc>
          <w:tcPr>
            <w:tcW w:w="6095" w:type="dxa"/>
            <w:shd w:val="clear" w:color="auto" w:fill="auto"/>
          </w:tcPr>
          <w:p w14:paraId="4CB241E3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Stakeholder groups, organisations</w:t>
            </w:r>
            <w:r>
              <w:rPr>
                <w:rFonts w:ascii="Arial" w:hAnsi="Arial" w:cs="Arial"/>
                <w:sz w:val="18"/>
                <w:szCs w:val="18"/>
              </w:rPr>
              <w:t xml:space="preserve"> or networks</w:t>
            </w:r>
            <w:r w:rsidRPr="00873F65">
              <w:rPr>
                <w:rFonts w:ascii="Arial" w:hAnsi="Arial" w:cs="Arial"/>
                <w:sz w:val="18"/>
                <w:szCs w:val="18"/>
              </w:rPr>
              <w:t xml:space="preserve"> represented, characteristics (demographics, experience, expertise)</w:t>
            </w:r>
          </w:p>
        </w:tc>
      </w:tr>
      <w:tr w:rsidR="00D3039F" w:rsidRPr="00873F65" w14:paraId="18160218" w14:textId="77777777" w:rsidTr="00DA4143">
        <w:tc>
          <w:tcPr>
            <w:tcW w:w="562" w:type="dxa"/>
            <w:shd w:val="clear" w:color="auto" w:fill="auto"/>
          </w:tcPr>
          <w:p w14:paraId="40A65547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3686" w:type="dxa"/>
            <w:shd w:val="clear" w:color="auto" w:fill="auto"/>
          </w:tcPr>
          <w:p w14:paraId="48224CCD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Describe any training or experience in priority setting</w:t>
            </w:r>
          </w:p>
        </w:tc>
        <w:tc>
          <w:tcPr>
            <w:tcW w:w="6095" w:type="dxa"/>
            <w:shd w:val="clear" w:color="auto" w:fill="auto"/>
          </w:tcPr>
          <w:p w14:paraId="66E91D4D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Consultants or advisors with experience in priority setting</w:t>
            </w:r>
          </w:p>
        </w:tc>
      </w:tr>
      <w:tr w:rsidR="00D3039F" w:rsidRPr="00873F65" w14:paraId="78F1414D" w14:textId="77777777" w:rsidTr="00DA4143">
        <w:tc>
          <w:tcPr>
            <w:tcW w:w="562" w:type="dxa"/>
            <w:shd w:val="clear" w:color="auto" w:fill="D9D9D9"/>
          </w:tcPr>
          <w:p w14:paraId="1F5B1482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73F65">
              <w:rPr>
                <w:rFonts w:ascii="Arial" w:hAnsi="Arial" w:cs="Arial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3686" w:type="dxa"/>
            <w:shd w:val="clear" w:color="auto" w:fill="D9D9D9"/>
          </w:tcPr>
          <w:p w14:paraId="042E8523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73F65">
              <w:rPr>
                <w:rFonts w:ascii="Arial" w:hAnsi="Arial" w:cs="Arial"/>
                <w:b/>
                <w:bCs/>
                <w:sz w:val="18"/>
                <w:szCs w:val="18"/>
              </w:rPr>
              <w:t>Framework for priority setting</w:t>
            </w:r>
          </w:p>
        </w:tc>
        <w:tc>
          <w:tcPr>
            <w:tcW w:w="6095" w:type="dxa"/>
            <w:shd w:val="clear" w:color="auto" w:fill="D9D9D9"/>
          </w:tcPr>
          <w:p w14:paraId="07B65541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3039F" w:rsidRPr="00873F65" w14:paraId="7B8FF599" w14:textId="77777777" w:rsidTr="00DA4143">
        <w:tc>
          <w:tcPr>
            <w:tcW w:w="562" w:type="dxa"/>
            <w:shd w:val="clear" w:color="auto" w:fill="auto"/>
          </w:tcPr>
          <w:p w14:paraId="5A632AFF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3686" w:type="dxa"/>
            <w:shd w:val="clear" w:color="auto" w:fill="auto"/>
          </w:tcPr>
          <w:p w14:paraId="29755493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State the framework used (if any)</w:t>
            </w:r>
          </w:p>
        </w:tc>
        <w:tc>
          <w:tcPr>
            <w:tcW w:w="6095" w:type="dxa"/>
            <w:shd w:val="clear" w:color="auto" w:fill="auto"/>
          </w:tcPr>
          <w:p w14:paraId="153A6060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James Lind Alliance, COHRED, CHNRI, no framework</w:t>
            </w:r>
          </w:p>
        </w:tc>
      </w:tr>
      <w:tr w:rsidR="00D3039F" w:rsidRPr="00873F65" w14:paraId="12F23A7D" w14:textId="77777777" w:rsidTr="00DA4143">
        <w:tc>
          <w:tcPr>
            <w:tcW w:w="562" w:type="dxa"/>
            <w:shd w:val="clear" w:color="auto" w:fill="D9D9D9"/>
          </w:tcPr>
          <w:p w14:paraId="5CCDEDA9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873F65">
              <w:rPr>
                <w:rFonts w:ascii="Arial" w:hAnsi="Arial" w:cs="Arial"/>
                <w:b/>
                <w:sz w:val="18"/>
                <w:szCs w:val="18"/>
              </w:rPr>
              <w:t>D</w:t>
            </w:r>
          </w:p>
        </w:tc>
        <w:tc>
          <w:tcPr>
            <w:tcW w:w="3686" w:type="dxa"/>
            <w:shd w:val="clear" w:color="auto" w:fill="D9D9D9"/>
          </w:tcPr>
          <w:p w14:paraId="632348A1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873F65">
              <w:rPr>
                <w:rFonts w:ascii="Arial" w:hAnsi="Arial" w:cs="Arial"/>
                <w:b/>
                <w:sz w:val="18"/>
                <w:szCs w:val="18"/>
              </w:rPr>
              <w:t>Stakeholders or participants</w:t>
            </w:r>
          </w:p>
        </w:tc>
        <w:tc>
          <w:tcPr>
            <w:tcW w:w="6095" w:type="dxa"/>
            <w:shd w:val="clear" w:color="auto" w:fill="D9D9D9"/>
          </w:tcPr>
          <w:p w14:paraId="5BA63954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3039F" w:rsidRPr="00873F65" w14:paraId="331C88EB" w14:textId="77777777" w:rsidTr="00DA4143">
        <w:tc>
          <w:tcPr>
            <w:tcW w:w="562" w:type="dxa"/>
            <w:shd w:val="clear" w:color="auto" w:fill="auto"/>
          </w:tcPr>
          <w:p w14:paraId="71BA8142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3686" w:type="dxa"/>
            <w:shd w:val="clear" w:color="auto" w:fill="auto"/>
          </w:tcPr>
          <w:p w14:paraId="1AFDB57E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Define the inclusion criteria for stakeholders involved in priority-setting</w:t>
            </w:r>
          </w:p>
        </w:tc>
        <w:tc>
          <w:tcPr>
            <w:tcW w:w="6095" w:type="dxa"/>
            <w:shd w:val="clear" w:color="auto" w:fill="auto"/>
          </w:tcPr>
          <w:p w14:paraId="122867A3" w14:textId="6A28A739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Patients, caregivers, general community, health professionals, researchers, policy makers, non-governmental organisations, government, industry; specific groups including vulnerable and marginali</w:t>
            </w:r>
            <w:r w:rsidR="00740B65">
              <w:rPr>
                <w:rFonts w:ascii="Arial" w:hAnsi="Arial" w:cs="Arial"/>
                <w:sz w:val="18"/>
                <w:szCs w:val="18"/>
              </w:rPr>
              <w:t>z</w:t>
            </w:r>
            <w:r w:rsidRPr="00873F65">
              <w:rPr>
                <w:rFonts w:ascii="Arial" w:hAnsi="Arial" w:cs="Arial"/>
                <w:sz w:val="18"/>
                <w:szCs w:val="18"/>
              </w:rPr>
              <w:t>ed populations</w:t>
            </w:r>
          </w:p>
        </w:tc>
      </w:tr>
      <w:tr w:rsidR="00D3039F" w:rsidRPr="00873F65" w14:paraId="4837708C" w14:textId="77777777" w:rsidTr="00DA4143">
        <w:tc>
          <w:tcPr>
            <w:tcW w:w="562" w:type="dxa"/>
            <w:shd w:val="clear" w:color="auto" w:fill="auto"/>
          </w:tcPr>
          <w:p w14:paraId="68BD7BC1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3686" w:type="dxa"/>
            <w:shd w:val="clear" w:color="auto" w:fill="auto"/>
          </w:tcPr>
          <w:p w14:paraId="484199E4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State the strategy or method for identifying and engaging stakeholders</w:t>
            </w:r>
          </w:p>
        </w:tc>
        <w:tc>
          <w:tcPr>
            <w:tcW w:w="6095" w:type="dxa"/>
            <w:shd w:val="clear" w:color="auto" w:fill="auto"/>
          </w:tcPr>
          <w:p w14:paraId="17B9A68F" w14:textId="176DA315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Partnership with organi</w:t>
            </w:r>
            <w:r w:rsidR="00740B65">
              <w:rPr>
                <w:rFonts w:ascii="Arial" w:hAnsi="Arial" w:cs="Arial"/>
                <w:sz w:val="18"/>
                <w:szCs w:val="18"/>
              </w:rPr>
              <w:t>z</w:t>
            </w:r>
            <w:r w:rsidRPr="00873F65">
              <w:rPr>
                <w:rFonts w:ascii="Arial" w:hAnsi="Arial" w:cs="Arial"/>
                <w:sz w:val="18"/>
                <w:szCs w:val="18"/>
              </w:rPr>
              <w:t>ations, social media, recruitment through hospitals</w:t>
            </w:r>
          </w:p>
        </w:tc>
      </w:tr>
      <w:tr w:rsidR="00D3039F" w:rsidRPr="00873F65" w14:paraId="22F7C039" w14:textId="77777777" w:rsidTr="00DA4143">
        <w:tc>
          <w:tcPr>
            <w:tcW w:w="562" w:type="dxa"/>
            <w:shd w:val="clear" w:color="auto" w:fill="auto"/>
          </w:tcPr>
          <w:p w14:paraId="11E59855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3686" w:type="dxa"/>
            <w:shd w:val="clear" w:color="auto" w:fill="auto"/>
          </w:tcPr>
          <w:p w14:paraId="3011B6D1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Indicate the number of participants and/or organisations involved</w:t>
            </w:r>
          </w:p>
        </w:tc>
        <w:tc>
          <w:tcPr>
            <w:tcW w:w="6095" w:type="dxa"/>
            <w:shd w:val="clear" w:color="auto" w:fill="auto"/>
          </w:tcPr>
          <w:p w14:paraId="329F43C6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 xml:space="preserve">Number of </w:t>
            </w:r>
            <w:r>
              <w:rPr>
                <w:rFonts w:ascii="Arial" w:hAnsi="Arial" w:cs="Arial"/>
                <w:sz w:val="18"/>
                <w:szCs w:val="18"/>
              </w:rPr>
              <w:t>i</w:t>
            </w:r>
            <w:r w:rsidRPr="00873F65">
              <w:rPr>
                <w:rFonts w:ascii="Arial" w:hAnsi="Arial" w:cs="Arial"/>
                <w:sz w:val="18"/>
                <w:szCs w:val="18"/>
              </w:rPr>
              <w:t>ndividuals and organisations, include number by stakeholder group</w:t>
            </w:r>
          </w:p>
        </w:tc>
      </w:tr>
      <w:tr w:rsidR="00D3039F" w:rsidRPr="00873F65" w14:paraId="7C4246F0" w14:textId="77777777" w:rsidTr="00DA4143">
        <w:tc>
          <w:tcPr>
            <w:tcW w:w="562" w:type="dxa"/>
            <w:shd w:val="clear" w:color="auto" w:fill="auto"/>
          </w:tcPr>
          <w:p w14:paraId="15961484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3686" w:type="dxa"/>
            <w:shd w:val="clear" w:color="auto" w:fill="auto"/>
          </w:tcPr>
          <w:p w14:paraId="399DBC35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Describe the characteristics of stakeholders</w:t>
            </w:r>
          </w:p>
        </w:tc>
        <w:tc>
          <w:tcPr>
            <w:tcW w:w="6095" w:type="dxa"/>
            <w:shd w:val="clear" w:color="auto" w:fill="auto"/>
          </w:tcPr>
          <w:p w14:paraId="734A1631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Stakeholder group, demographic characteristics, areas of interest and expertise, discipline, affiliations</w:t>
            </w:r>
          </w:p>
        </w:tc>
      </w:tr>
      <w:tr w:rsidR="00D3039F" w:rsidRPr="00873F65" w14:paraId="5C4CDDCA" w14:textId="77777777" w:rsidTr="00DA4143">
        <w:tc>
          <w:tcPr>
            <w:tcW w:w="562" w:type="dxa"/>
            <w:shd w:val="clear" w:color="auto" w:fill="auto"/>
          </w:tcPr>
          <w:p w14:paraId="15A8702F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3686" w:type="dxa"/>
            <w:shd w:val="clear" w:color="auto" w:fill="auto"/>
          </w:tcPr>
          <w:p w14:paraId="79E46C73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State if reimbursement for participation was provided</w:t>
            </w:r>
          </w:p>
        </w:tc>
        <w:tc>
          <w:tcPr>
            <w:tcW w:w="6095" w:type="dxa"/>
            <w:shd w:val="clear" w:color="auto" w:fill="auto"/>
          </w:tcPr>
          <w:p w14:paraId="4B216C84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Cash, vouchers, certificates, acknowledgement; what purpose e.g. travel, accommodation, honorarium</w:t>
            </w:r>
          </w:p>
        </w:tc>
      </w:tr>
      <w:tr w:rsidR="00D3039F" w:rsidRPr="00873F65" w14:paraId="0F320E6E" w14:textId="77777777" w:rsidTr="00DA4143">
        <w:tc>
          <w:tcPr>
            <w:tcW w:w="562" w:type="dxa"/>
            <w:shd w:val="clear" w:color="auto" w:fill="D9D9D9"/>
          </w:tcPr>
          <w:p w14:paraId="0BE5866C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873F65">
              <w:rPr>
                <w:rFonts w:ascii="Arial" w:hAnsi="Arial" w:cs="Arial"/>
                <w:b/>
                <w:sz w:val="18"/>
                <w:szCs w:val="18"/>
              </w:rPr>
              <w:t>E</w:t>
            </w:r>
          </w:p>
        </w:tc>
        <w:tc>
          <w:tcPr>
            <w:tcW w:w="3686" w:type="dxa"/>
            <w:shd w:val="clear" w:color="auto" w:fill="D9D9D9"/>
          </w:tcPr>
          <w:p w14:paraId="7F629042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873F65">
              <w:rPr>
                <w:rFonts w:ascii="Arial" w:hAnsi="Arial" w:cs="Arial"/>
                <w:b/>
                <w:sz w:val="18"/>
                <w:szCs w:val="18"/>
              </w:rPr>
              <w:t>Identification and collection of research priorities</w:t>
            </w:r>
          </w:p>
        </w:tc>
        <w:tc>
          <w:tcPr>
            <w:tcW w:w="6095" w:type="dxa"/>
            <w:shd w:val="clear" w:color="auto" w:fill="D9D9D9"/>
          </w:tcPr>
          <w:p w14:paraId="03452892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3039F" w:rsidRPr="00873F65" w14:paraId="44898587" w14:textId="77777777" w:rsidTr="00DA4143">
        <w:tc>
          <w:tcPr>
            <w:tcW w:w="562" w:type="dxa"/>
            <w:shd w:val="clear" w:color="auto" w:fill="auto"/>
          </w:tcPr>
          <w:p w14:paraId="0E605DF2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3686" w:type="dxa"/>
            <w:shd w:val="clear" w:color="auto" w:fill="auto"/>
          </w:tcPr>
          <w:p w14:paraId="2200B813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Describe methods for collecting priorities from stakeholders</w:t>
            </w:r>
          </w:p>
        </w:tc>
        <w:tc>
          <w:tcPr>
            <w:tcW w:w="6095" w:type="dxa"/>
            <w:shd w:val="clear" w:color="auto" w:fill="auto"/>
          </w:tcPr>
          <w:p w14:paraId="10A27C5C" w14:textId="3F7FD5F2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Methods e.g. Delphi survey, surveys, nominal group technique, interviews, focus groups, meetings, workshops; prioriti</w:t>
            </w:r>
            <w:r w:rsidR="00740B65">
              <w:rPr>
                <w:rFonts w:ascii="Arial" w:hAnsi="Arial" w:cs="Arial"/>
                <w:sz w:val="18"/>
                <w:szCs w:val="18"/>
              </w:rPr>
              <w:t>z</w:t>
            </w:r>
            <w:r w:rsidRPr="00873F65">
              <w:rPr>
                <w:rFonts w:ascii="Arial" w:hAnsi="Arial" w:cs="Arial"/>
                <w:sz w:val="18"/>
                <w:szCs w:val="18"/>
              </w:rPr>
              <w:t xml:space="preserve">ation e.g. voting, ranking; mode e.g. face-to-face, online; may be informed by evidence </w:t>
            </w:r>
            <w:proofErr w:type="spellStart"/>
            <w:r w:rsidRPr="00873F65">
              <w:rPr>
                <w:rFonts w:ascii="Arial" w:hAnsi="Arial" w:cs="Arial"/>
                <w:sz w:val="18"/>
                <w:szCs w:val="18"/>
              </w:rPr>
              <w:t>e.g</w:t>
            </w:r>
            <w:proofErr w:type="spellEnd"/>
            <w:r w:rsidRPr="00873F65">
              <w:rPr>
                <w:rFonts w:ascii="Arial" w:hAnsi="Arial" w:cs="Arial"/>
                <w:sz w:val="18"/>
                <w:szCs w:val="18"/>
              </w:rPr>
              <w:t>, systematic reviews, reviews of guidelines/other documents</w:t>
            </w:r>
          </w:p>
        </w:tc>
      </w:tr>
      <w:tr w:rsidR="00D3039F" w:rsidRPr="00873F65" w14:paraId="602BC0F1" w14:textId="77777777" w:rsidTr="00DA4143">
        <w:tc>
          <w:tcPr>
            <w:tcW w:w="562" w:type="dxa"/>
            <w:shd w:val="clear" w:color="auto" w:fill="auto"/>
          </w:tcPr>
          <w:p w14:paraId="6AD4570B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3686" w:type="dxa"/>
            <w:shd w:val="clear" w:color="auto" w:fill="auto"/>
          </w:tcPr>
          <w:p w14:paraId="6F1C3A61" w14:textId="1C5CC4B4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Describe methods for collating and categori</w:t>
            </w:r>
            <w:r w:rsidR="00740B65">
              <w:rPr>
                <w:rFonts w:ascii="Arial" w:hAnsi="Arial" w:cs="Arial"/>
                <w:sz w:val="18"/>
                <w:szCs w:val="18"/>
              </w:rPr>
              <w:t>zi</w:t>
            </w:r>
            <w:r w:rsidRPr="00873F65">
              <w:rPr>
                <w:rFonts w:ascii="Arial" w:hAnsi="Arial" w:cs="Arial"/>
                <w:sz w:val="18"/>
                <w:szCs w:val="18"/>
              </w:rPr>
              <w:t>ng priorities</w:t>
            </w:r>
          </w:p>
        </w:tc>
        <w:tc>
          <w:tcPr>
            <w:tcW w:w="6095" w:type="dxa"/>
            <w:shd w:val="clear" w:color="auto" w:fill="auto"/>
          </w:tcPr>
          <w:p w14:paraId="28F87EF8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 xml:space="preserve">Taxonomy or other framework used to organise, summarise, and aggregate topics or questions </w:t>
            </w:r>
          </w:p>
        </w:tc>
      </w:tr>
      <w:tr w:rsidR="00D3039F" w:rsidRPr="00873F65" w14:paraId="444E5F8A" w14:textId="77777777" w:rsidTr="00DA4143">
        <w:tc>
          <w:tcPr>
            <w:tcW w:w="562" w:type="dxa"/>
            <w:shd w:val="clear" w:color="auto" w:fill="auto"/>
          </w:tcPr>
          <w:p w14:paraId="0995B705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19</w:t>
            </w:r>
          </w:p>
        </w:tc>
        <w:tc>
          <w:tcPr>
            <w:tcW w:w="3686" w:type="dxa"/>
            <w:shd w:val="clear" w:color="auto" w:fill="auto"/>
          </w:tcPr>
          <w:p w14:paraId="4F9AE9A5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Describe methods and reasons for removing priorities</w:t>
            </w:r>
          </w:p>
        </w:tc>
        <w:tc>
          <w:tcPr>
            <w:tcW w:w="6095" w:type="dxa"/>
            <w:shd w:val="clear" w:color="auto" w:fill="auto"/>
          </w:tcPr>
          <w:p w14:paraId="05024CF1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Based on scope, clarity, definition, duplication, other criteria</w:t>
            </w:r>
          </w:p>
        </w:tc>
      </w:tr>
      <w:tr w:rsidR="00D3039F" w:rsidRPr="00873F65" w14:paraId="1581B3FF" w14:textId="77777777" w:rsidTr="00DA4143">
        <w:tc>
          <w:tcPr>
            <w:tcW w:w="562" w:type="dxa"/>
            <w:shd w:val="clear" w:color="auto" w:fill="auto"/>
          </w:tcPr>
          <w:p w14:paraId="0DB40E7F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3686" w:type="dxa"/>
            <w:shd w:val="clear" w:color="auto" w:fill="auto"/>
          </w:tcPr>
          <w:p w14:paraId="4F9CDE0D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Describe methods for refining or translating priorities into research topics or questions</w:t>
            </w:r>
          </w:p>
        </w:tc>
        <w:tc>
          <w:tcPr>
            <w:tcW w:w="6095" w:type="dxa"/>
            <w:shd w:val="clear" w:color="auto" w:fill="auto"/>
          </w:tcPr>
          <w:p w14:paraId="4FFF703D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Reviewed by Steering Committee or project team</w:t>
            </w:r>
          </w:p>
        </w:tc>
      </w:tr>
      <w:tr w:rsidR="00D3039F" w:rsidRPr="00873F65" w14:paraId="2E78AA38" w14:textId="77777777" w:rsidTr="00DA4143">
        <w:tc>
          <w:tcPr>
            <w:tcW w:w="562" w:type="dxa"/>
            <w:shd w:val="clear" w:color="auto" w:fill="auto"/>
          </w:tcPr>
          <w:p w14:paraId="2BE2FD54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21</w:t>
            </w:r>
          </w:p>
        </w:tc>
        <w:tc>
          <w:tcPr>
            <w:tcW w:w="3686" w:type="dxa"/>
            <w:shd w:val="clear" w:color="auto" w:fill="auto"/>
          </w:tcPr>
          <w:p w14:paraId="3E1D4221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Describe methods for checking whether research questions or topics have been answered</w:t>
            </w:r>
          </w:p>
        </w:tc>
        <w:tc>
          <w:tcPr>
            <w:tcW w:w="6095" w:type="dxa"/>
            <w:shd w:val="clear" w:color="auto" w:fill="auto"/>
          </w:tcPr>
          <w:p w14:paraId="037EB1D3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Systematic reviews, evidence mapping, consultation with experts</w:t>
            </w:r>
          </w:p>
        </w:tc>
      </w:tr>
      <w:tr w:rsidR="00D3039F" w:rsidRPr="00873F65" w14:paraId="7A71023F" w14:textId="77777777" w:rsidTr="00DA4143">
        <w:tc>
          <w:tcPr>
            <w:tcW w:w="562" w:type="dxa"/>
            <w:shd w:val="clear" w:color="auto" w:fill="auto"/>
          </w:tcPr>
          <w:p w14:paraId="6626F385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22</w:t>
            </w:r>
          </w:p>
        </w:tc>
        <w:tc>
          <w:tcPr>
            <w:tcW w:w="3686" w:type="dxa"/>
            <w:shd w:val="clear" w:color="auto" w:fill="auto"/>
          </w:tcPr>
          <w:p w14:paraId="7F591299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Describe number of research questions or topics</w:t>
            </w:r>
          </w:p>
        </w:tc>
        <w:tc>
          <w:tcPr>
            <w:tcW w:w="6095" w:type="dxa"/>
            <w:shd w:val="clear" w:color="auto" w:fill="auto"/>
          </w:tcPr>
          <w:p w14:paraId="172B7D42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Number of priorities at each stage of the process</w:t>
            </w:r>
          </w:p>
        </w:tc>
      </w:tr>
      <w:tr w:rsidR="00D3039F" w:rsidRPr="00873F65" w14:paraId="31E55E0A" w14:textId="77777777" w:rsidTr="00DA4143">
        <w:tc>
          <w:tcPr>
            <w:tcW w:w="562" w:type="dxa"/>
            <w:shd w:val="clear" w:color="auto" w:fill="BFBFBF"/>
          </w:tcPr>
          <w:p w14:paraId="5C7030B5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873F65">
              <w:rPr>
                <w:rFonts w:ascii="Arial" w:hAnsi="Arial" w:cs="Arial"/>
                <w:b/>
                <w:sz w:val="18"/>
                <w:szCs w:val="18"/>
              </w:rPr>
              <w:lastRenderedPageBreak/>
              <w:t>F</w:t>
            </w:r>
          </w:p>
        </w:tc>
        <w:tc>
          <w:tcPr>
            <w:tcW w:w="3686" w:type="dxa"/>
            <w:shd w:val="clear" w:color="auto" w:fill="BFBFBF"/>
          </w:tcPr>
          <w:p w14:paraId="5709797A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873F65">
              <w:rPr>
                <w:rFonts w:ascii="Arial" w:hAnsi="Arial" w:cs="Arial"/>
                <w:b/>
                <w:sz w:val="18"/>
                <w:szCs w:val="18"/>
              </w:rPr>
              <w:t>Prioritisation of research topics/questions</w:t>
            </w:r>
          </w:p>
        </w:tc>
        <w:tc>
          <w:tcPr>
            <w:tcW w:w="6095" w:type="dxa"/>
            <w:shd w:val="clear" w:color="auto" w:fill="BFBFBF"/>
          </w:tcPr>
          <w:p w14:paraId="2186227A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D3039F" w:rsidRPr="00873F65" w14:paraId="3AB0F8D6" w14:textId="77777777" w:rsidTr="00DA4143">
        <w:tc>
          <w:tcPr>
            <w:tcW w:w="562" w:type="dxa"/>
            <w:shd w:val="clear" w:color="auto" w:fill="auto"/>
          </w:tcPr>
          <w:p w14:paraId="4755768E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23</w:t>
            </w:r>
          </w:p>
        </w:tc>
        <w:tc>
          <w:tcPr>
            <w:tcW w:w="3686" w:type="dxa"/>
            <w:shd w:val="clear" w:color="auto" w:fill="auto"/>
          </w:tcPr>
          <w:p w14:paraId="34B20605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Describe methods and criteria for prioritising research topics or questions</w:t>
            </w:r>
          </w:p>
        </w:tc>
        <w:tc>
          <w:tcPr>
            <w:tcW w:w="6095" w:type="dxa"/>
            <w:shd w:val="clear" w:color="auto" w:fill="auto"/>
          </w:tcPr>
          <w:p w14:paraId="2C9DBEE4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Methods e.g. Delphi survey, surveys, nominal group technique, interviews, focus groups, meetings, workshops; prioritisation e.g. voting, ranking; mode e.g. face-to-face, online; criteria e.g. need, feasibility, novelty, equity</w:t>
            </w:r>
          </w:p>
        </w:tc>
      </w:tr>
      <w:tr w:rsidR="00D3039F" w:rsidRPr="00873F65" w14:paraId="4F80977B" w14:textId="77777777" w:rsidTr="00DA4143">
        <w:tc>
          <w:tcPr>
            <w:tcW w:w="562" w:type="dxa"/>
            <w:shd w:val="clear" w:color="auto" w:fill="auto"/>
          </w:tcPr>
          <w:p w14:paraId="3246F293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3686" w:type="dxa"/>
            <w:shd w:val="clear" w:color="auto" w:fill="auto"/>
          </w:tcPr>
          <w:p w14:paraId="66D4BA28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Provide reasons for excluding research topics/questions</w:t>
            </w:r>
          </w:p>
        </w:tc>
        <w:tc>
          <w:tcPr>
            <w:tcW w:w="6095" w:type="dxa"/>
            <w:shd w:val="clear" w:color="auto" w:fill="auto"/>
          </w:tcPr>
          <w:p w14:paraId="09F678AF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Thresholds for ranking scores, proportions, votes; other criteria</w:t>
            </w:r>
          </w:p>
        </w:tc>
      </w:tr>
      <w:tr w:rsidR="00D3039F" w:rsidRPr="00873F65" w14:paraId="7C781E15" w14:textId="77777777" w:rsidTr="00DA4143">
        <w:tc>
          <w:tcPr>
            <w:tcW w:w="562" w:type="dxa"/>
            <w:shd w:val="clear" w:color="auto" w:fill="D9D9D9"/>
          </w:tcPr>
          <w:p w14:paraId="13403595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873F65">
              <w:rPr>
                <w:rFonts w:ascii="Arial" w:hAnsi="Arial" w:cs="Arial"/>
                <w:b/>
                <w:sz w:val="18"/>
                <w:szCs w:val="18"/>
              </w:rPr>
              <w:t>G</w:t>
            </w:r>
          </w:p>
        </w:tc>
        <w:tc>
          <w:tcPr>
            <w:tcW w:w="3686" w:type="dxa"/>
            <w:shd w:val="clear" w:color="auto" w:fill="D9D9D9"/>
          </w:tcPr>
          <w:p w14:paraId="21545E30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873F65">
              <w:rPr>
                <w:rFonts w:ascii="Arial" w:hAnsi="Arial" w:cs="Arial"/>
                <w:b/>
                <w:sz w:val="18"/>
                <w:szCs w:val="18"/>
              </w:rPr>
              <w:t>Output</w:t>
            </w:r>
          </w:p>
        </w:tc>
        <w:tc>
          <w:tcPr>
            <w:tcW w:w="6095" w:type="dxa"/>
            <w:shd w:val="clear" w:color="auto" w:fill="D9D9D9"/>
          </w:tcPr>
          <w:p w14:paraId="3CAE0EBC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3039F" w:rsidRPr="00873F65" w14:paraId="1BEB3BDE" w14:textId="77777777" w:rsidTr="00DA4143">
        <w:tc>
          <w:tcPr>
            <w:tcW w:w="562" w:type="dxa"/>
            <w:shd w:val="clear" w:color="auto" w:fill="auto"/>
          </w:tcPr>
          <w:p w14:paraId="2726F907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3686" w:type="dxa"/>
            <w:shd w:val="clear" w:color="auto" w:fill="auto"/>
          </w:tcPr>
          <w:p w14:paraId="1D2C3C84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Specificity of research priorities are clear</w:t>
            </w:r>
          </w:p>
        </w:tc>
        <w:tc>
          <w:tcPr>
            <w:tcW w:w="6095" w:type="dxa"/>
            <w:shd w:val="clear" w:color="auto" w:fill="auto"/>
          </w:tcPr>
          <w:p w14:paraId="451A458E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Area, topic, questions, PICO (population, intervention, comparator, outcome)</w:t>
            </w:r>
          </w:p>
        </w:tc>
      </w:tr>
      <w:tr w:rsidR="00D3039F" w:rsidRPr="00873F65" w14:paraId="0BEC5555" w14:textId="77777777" w:rsidTr="00DA4143">
        <w:tc>
          <w:tcPr>
            <w:tcW w:w="562" w:type="dxa"/>
            <w:shd w:val="clear" w:color="auto" w:fill="D9D9D9"/>
          </w:tcPr>
          <w:p w14:paraId="2A6480FA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873F65">
              <w:rPr>
                <w:rFonts w:ascii="Arial" w:hAnsi="Arial" w:cs="Arial"/>
                <w:b/>
                <w:sz w:val="18"/>
                <w:szCs w:val="18"/>
              </w:rPr>
              <w:t>H</w:t>
            </w:r>
          </w:p>
        </w:tc>
        <w:tc>
          <w:tcPr>
            <w:tcW w:w="3686" w:type="dxa"/>
            <w:shd w:val="clear" w:color="auto" w:fill="D9D9D9"/>
          </w:tcPr>
          <w:p w14:paraId="6CB4BBAD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873F65">
              <w:rPr>
                <w:rFonts w:ascii="Arial" w:hAnsi="Arial" w:cs="Arial"/>
                <w:b/>
                <w:sz w:val="18"/>
                <w:szCs w:val="18"/>
              </w:rPr>
              <w:t>Evaluation and feedback</w:t>
            </w:r>
          </w:p>
        </w:tc>
        <w:tc>
          <w:tcPr>
            <w:tcW w:w="6095" w:type="dxa"/>
            <w:shd w:val="clear" w:color="auto" w:fill="D9D9D9"/>
          </w:tcPr>
          <w:p w14:paraId="6C90D946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3039F" w:rsidRPr="00873F65" w14:paraId="38AD8C85" w14:textId="77777777" w:rsidTr="00DA4143">
        <w:tc>
          <w:tcPr>
            <w:tcW w:w="562" w:type="dxa"/>
            <w:shd w:val="clear" w:color="auto" w:fill="auto"/>
          </w:tcPr>
          <w:p w14:paraId="04925DF2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26</w:t>
            </w:r>
          </w:p>
        </w:tc>
        <w:tc>
          <w:tcPr>
            <w:tcW w:w="3686" w:type="dxa"/>
            <w:shd w:val="clear" w:color="auto" w:fill="auto"/>
          </w:tcPr>
          <w:p w14:paraId="7E2ACC00" w14:textId="4F27AD0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Describe how the process of prioriti</w:t>
            </w:r>
            <w:r w:rsidR="00740B65">
              <w:rPr>
                <w:rFonts w:ascii="Arial" w:hAnsi="Arial" w:cs="Arial"/>
                <w:sz w:val="18"/>
                <w:szCs w:val="18"/>
              </w:rPr>
              <w:t>z</w:t>
            </w:r>
            <w:bookmarkStart w:id="0" w:name="_GoBack"/>
            <w:bookmarkEnd w:id="0"/>
            <w:r w:rsidRPr="00873F65">
              <w:rPr>
                <w:rFonts w:ascii="Arial" w:hAnsi="Arial" w:cs="Arial"/>
                <w:sz w:val="18"/>
                <w:szCs w:val="18"/>
              </w:rPr>
              <w:t>ation was evaluated</w:t>
            </w:r>
          </w:p>
        </w:tc>
        <w:tc>
          <w:tcPr>
            <w:tcW w:w="6095" w:type="dxa"/>
            <w:shd w:val="clear" w:color="auto" w:fill="auto"/>
          </w:tcPr>
          <w:p w14:paraId="4AE119F4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Survey, workshop</w:t>
            </w:r>
          </w:p>
        </w:tc>
      </w:tr>
      <w:tr w:rsidR="00D3039F" w:rsidRPr="00873F65" w14:paraId="6A792130" w14:textId="77777777" w:rsidTr="00DA4143">
        <w:tc>
          <w:tcPr>
            <w:tcW w:w="562" w:type="dxa"/>
            <w:shd w:val="clear" w:color="auto" w:fill="auto"/>
          </w:tcPr>
          <w:p w14:paraId="74F48CDA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3686" w:type="dxa"/>
            <w:shd w:val="clear" w:color="auto" w:fill="auto"/>
          </w:tcPr>
          <w:p w14:paraId="64CC6C6C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Describe</w:t>
            </w:r>
            <w:r>
              <w:rPr>
                <w:rFonts w:ascii="Arial" w:hAnsi="Arial" w:cs="Arial"/>
                <w:sz w:val="18"/>
                <w:szCs w:val="18"/>
              </w:rPr>
              <w:t xml:space="preserve"> the approach for feeding back</w:t>
            </w:r>
            <w:r w:rsidRPr="00873F65">
              <w:rPr>
                <w:rFonts w:ascii="Arial" w:hAnsi="Arial" w:cs="Arial"/>
                <w:sz w:val="18"/>
                <w:szCs w:val="18"/>
              </w:rPr>
              <w:t xml:space="preserve"> prior</w:t>
            </w:r>
            <w:r>
              <w:rPr>
                <w:rFonts w:ascii="Arial" w:hAnsi="Arial" w:cs="Arial"/>
                <w:sz w:val="18"/>
                <w:szCs w:val="18"/>
              </w:rPr>
              <w:t>ities</w:t>
            </w:r>
            <w:r w:rsidRPr="00873F65">
              <w:rPr>
                <w:rFonts w:ascii="Arial" w:hAnsi="Arial" w:cs="Arial"/>
                <w:sz w:val="18"/>
                <w:szCs w:val="18"/>
              </w:rPr>
              <w:t xml:space="preserve"> to stakeholders and/or to the public; and how feedback was addressed and integrated</w:t>
            </w:r>
          </w:p>
        </w:tc>
        <w:tc>
          <w:tcPr>
            <w:tcW w:w="6095" w:type="dxa"/>
            <w:shd w:val="clear" w:color="auto" w:fill="auto"/>
          </w:tcPr>
          <w:p w14:paraId="1168545D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Public meetings or workshop, newsletters, website, email</w:t>
            </w:r>
          </w:p>
        </w:tc>
      </w:tr>
      <w:tr w:rsidR="00D3039F" w:rsidRPr="00873F65" w14:paraId="05052C83" w14:textId="77777777" w:rsidTr="00DA4143">
        <w:tc>
          <w:tcPr>
            <w:tcW w:w="562" w:type="dxa"/>
            <w:shd w:val="clear" w:color="auto" w:fill="D9D9D9"/>
          </w:tcPr>
          <w:p w14:paraId="43FB317D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873F65">
              <w:rPr>
                <w:rFonts w:ascii="Arial" w:hAnsi="Arial" w:cs="Arial"/>
                <w:b/>
                <w:sz w:val="18"/>
                <w:szCs w:val="18"/>
              </w:rPr>
              <w:t>I</w:t>
            </w:r>
          </w:p>
        </w:tc>
        <w:tc>
          <w:tcPr>
            <w:tcW w:w="3686" w:type="dxa"/>
            <w:shd w:val="clear" w:color="auto" w:fill="D9D9D9"/>
          </w:tcPr>
          <w:p w14:paraId="16A65657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I</w:t>
            </w:r>
            <w:r w:rsidRPr="00873F65">
              <w:rPr>
                <w:rFonts w:ascii="Arial" w:hAnsi="Arial" w:cs="Arial"/>
                <w:b/>
                <w:sz w:val="18"/>
                <w:szCs w:val="18"/>
              </w:rPr>
              <w:t>mplementation</w:t>
            </w:r>
          </w:p>
        </w:tc>
        <w:tc>
          <w:tcPr>
            <w:tcW w:w="6095" w:type="dxa"/>
            <w:shd w:val="clear" w:color="auto" w:fill="D9D9D9"/>
          </w:tcPr>
          <w:p w14:paraId="064AF77D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3039F" w:rsidRPr="00873F65" w14:paraId="2B4347F0" w14:textId="77777777" w:rsidTr="00DA4143">
        <w:tc>
          <w:tcPr>
            <w:tcW w:w="562" w:type="dxa"/>
            <w:shd w:val="clear" w:color="auto" w:fill="auto"/>
          </w:tcPr>
          <w:p w14:paraId="3289569D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3686" w:type="dxa"/>
            <w:shd w:val="clear" w:color="auto" w:fill="auto"/>
          </w:tcPr>
          <w:p w14:paraId="59CC8147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Outline the strategy or action plans for implementing priorities</w:t>
            </w:r>
          </w:p>
        </w:tc>
        <w:tc>
          <w:tcPr>
            <w:tcW w:w="6095" w:type="dxa"/>
            <w:shd w:val="clear" w:color="auto" w:fill="auto"/>
          </w:tcPr>
          <w:p w14:paraId="15885C22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Communication with target audience, via policies and funding</w:t>
            </w:r>
          </w:p>
        </w:tc>
      </w:tr>
      <w:tr w:rsidR="00D3039F" w:rsidRPr="00873F65" w14:paraId="53400F1C" w14:textId="77777777" w:rsidTr="00DA4143">
        <w:tc>
          <w:tcPr>
            <w:tcW w:w="562" w:type="dxa"/>
            <w:shd w:val="clear" w:color="auto" w:fill="auto"/>
          </w:tcPr>
          <w:p w14:paraId="4F2B95E2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29</w:t>
            </w:r>
          </w:p>
        </w:tc>
        <w:tc>
          <w:tcPr>
            <w:tcW w:w="3686" w:type="dxa"/>
            <w:shd w:val="clear" w:color="auto" w:fill="auto"/>
          </w:tcPr>
          <w:p w14:paraId="5621D4D2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Describe evaluation of impact</w:t>
            </w:r>
          </w:p>
        </w:tc>
        <w:tc>
          <w:tcPr>
            <w:tcW w:w="6095" w:type="dxa"/>
            <w:shd w:val="clear" w:color="auto" w:fill="auto"/>
          </w:tcPr>
          <w:p w14:paraId="6AEE4E55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Integration in decision-making, funding allocation</w:t>
            </w:r>
          </w:p>
        </w:tc>
      </w:tr>
      <w:tr w:rsidR="00D3039F" w:rsidRPr="00873F65" w14:paraId="6BBD5FB0" w14:textId="77777777" w:rsidTr="00DA4143">
        <w:tc>
          <w:tcPr>
            <w:tcW w:w="562" w:type="dxa"/>
            <w:shd w:val="clear" w:color="auto" w:fill="D9D9D9"/>
          </w:tcPr>
          <w:p w14:paraId="5B90854E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873F65">
              <w:rPr>
                <w:rFonts w:ascii="Arial" w:hAnsi="Arial" w:cs="Arial"/>
                <w:b/>
                <w:sz w:val="18"/>
                <w:szCs w:val="18"/>
              </w:rPr>
              <w:t>J</w:t>
            </w:r>
          </w:p>
        </w:tc>
        <w:tc>
          <w:tcPr>
            <w:tcW w:w="3686" w:type="dxa"/>
            <w:shd w:val="clear" w:color="auto" w:fill="D9D9D9"/>
          </w:tcPr>
          <w:p w14:paraId="5256DCE6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873F65">
              <w:rPr>
                <w:rFonts w:ascii="Arial" w:hAnsi="Arial" w:cs="Arial"/>
                <w:b/>
                <w:sz w:val="18"/>
                <w:szCs w:val="18"/>
              </w:rPr>
              <w:t>Funding and conflict of interest</w:t>
            </w:r>
          </w:p>
        </w:tc>
        <w:tc>
          <w:tcPr>
            <w:tcW w:w="6095" w:type="dxa"/>
            <w:shd w:val="clear" w:color="auto" w:fill="D9D9D9"/>
          </w:tcPr>
          <w:p w14:paraId="69653C0B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3039F" w:rsidRPr="00873F65" w14:paraId="7FE7AD14" w14:textId="77777777" w:rsidTr="00DA4143">
        <w:tc>
          <w:tcPr>
            <w:tcW w:w="562" w:type="dxa"/>
            <w:shd w:val="clear" w:color="auto" w:fill="auto"/>
          </w:tcPr>
          <w:p w14:paraId="5B0CE024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3686" w:type="dxa"/>
            <w:shd w:val="clear" w:color="auto" w:fill="auto"/>
          </w:tcPr>
          <w:p w14:paraId="17FFB300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State sources of funding</w:t>
            </w:r>
          </w:p>
        </w:tc>
        <w:tc>
          <w:tcPr>
            <w:tcW w:w="6095" w:type="dxa"/>
            <w:shd w:val="clear" w:color="auto" w:fill="auto"/>
          </w:tcPr>
          <w:p w14:paraId="4782CC62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Name sources of funding for the priority-setting exercise</w:t>
            </w:r>
          </w:p>
        </w:tc>
      </w:tr>
      <w:tr w:rsidR="00D3039F" w:rsidRPr="00873F65" w14:paraId="62BB8675" w14:textId="77777777" w:rsidTr="00DA4143">
        <w:tc>
          <w:tcPr>
            <w:tcW w:w="562" w:type="dxa"/>
            <w:shd w:val="clear" w:color="auto" w:fill="auto"/>
          </w:tcPr>
          <w:p w14:paraId="75E7E487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31</w:t>
            </w:r>
          </w:p>
        </w:tc>
        <w:tc>
          <w:tcPr>
            <w:tcW w:w="3686" w:type="dxa"/>
            <w:shd w:val="clear" w:color="auto" w:fill="auto"/>
          </w:tcPr>
          <w:p w14:paraId="5C371071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Outline the budget and/or cost</w:t>
            </w:r>
          </w:p>
        </w:tc>
        <w:tc>
          <w:tcPr>
            <w:tcW w:w="6095" w:type="dxa"/>
            <w:shd w:val="clear" w:color="auto" w:fill="auto"/>
          </w:tcPr>
          <w:p w14:paraId="477EB390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Indicate budget and cost</w:t>
            </w:r>
          </w:p>
        </w:tc>
      </w:tr>
      <w:tr w:rsidR="00D3039F" w:rsidRPr="00873F65" w14:paraId="0303FADB" w14:textId="77777777" w:rsidTr="00DA4143">
        <w:tc>
          <w:tcPr>
            <w:tcW w:w="562" w:type="dxa"/>
            <w:shd w:val="clear" w:color="auto" w:fill="auto"/>
          </w:tcPr>
          <w:p w14:paraId="4F222CF7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3686" w:type="dxa"/>
            <w:shd w:val="clear" w:color="auto" w:fill="auto"/>
          </w:tcPr>
          <w:p w14:paraId="6D23E03C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Provide declaration of conflict of interest</w:t>
            </w:r>
          </w:p>
        </w:tc>
        <w:tc>
          <w:tcPr>
            <w:tcW w:w="6095" w:type="dxa"/>
            <w:shd w:val="clear" w:color="auto" w:fill="auto"/>
          </w:tcPr>
          <w:p w14:paraId="145E5C34" w14:textId="77777777" w:rsidR="00D3039F" w:rsidRPr="00873F65" w:rsidRDefault="00D3039F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73F65">
              <w:rPr>
                <w:rFonts w:ascii="Arial" w:hAnsi="Arial" w:cs="Arial"/>
                <w:sz w:val="18"/>
                <w:szCs w:val="18"/>
              </w:rPr>
              <w:t>Statement of conflict of interest</w:t>
            </w:r>
          </w:p>
        </w:tc>
      </w:tr>
    </w:tbl>
    <w:p w14:paraId="69704916" w14:textId="1582F075" w:rsidR="00FC2A3E" w:rsidRPr="00D3039F" w:rsidRDefault="00FC2A3E" w:rsidP="00D3039F"/>
    <w:sectPr w:rsidR="00FC2A3E" w:rsidRPr="00D3039F" w:rsidSect="004461E3">
      <w:pgSz w:w="11900" w:h="16840"/>
      <w:pgMar w:top="1021" w:right="1021" w:bottom="1021" w:left="102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1D36"/>
    <w:rsid w:val="0000091B"/>
    <w:rsid w:val="00025BA4"/>
    <w:rsid w:val="0003401E"/>
    <w:rsid w:val="00044DE7"/>
    <w:rsid w:val="00050AA1"/>
    <w:rsid w:val="00055AA1"/>
    <w:rsid w:val="0007369A"/>
    <w:rsid w:val="000774BB"/>
    <w:rsid w:val="00093390"/>
    <w:rsid w:val="000C75DD"/>
    <w:rsid w:val="000F138D"/>
    <w:rsid w:val="0013418B"/>
    <w:rsid w:val="00143DD8"/>
    <w:rsid w:val="00182993"/>
    <w:rsid w:val="00193CD2"/>
    <w:rsid w:val="001A749B"/>
    <w:rsid w:val="001C0EB0"/>
    <w:rsid w:val="001F0BAC"/>
    <w:rsid w:val="002026A6"/>
    <w:rsid w:val="00207CEF"/>
    <w:rsid w:val="00216F31"/>
    <w:rsid w:val="00223B38"/>
    <w:rsid w:val="002260E5"/>
    <w:rsid w:val="002303C7"/>
    <w:rsid w:val="00265315"/>
    <w:rsid w:val="00265551"/>
    <w:rsid w:val="00270C52"/>
    <w:rsid w:val="002821FD"/>
    <w:rsid w:val="002A5DE1"/>
    <w:rsid w:val="002B2DAE"/>
    <w:rsid w:val="002D4A9C"/>
    <w:rsid w:val="002F113E"/>
    <w:rsid w:val="003250FE"/>
    <w:rsid w:val="003568E8"/>
    <w:rsid w:val="0037141E"/>
    <w:rsid w:val="003A6A04"/>
    <w:rsid w:val="003A7D50"/>
    <w:rsid w:val="003B0A72"/>
    <w:rsid w:val="00401960"/>
    <w:rsid w:val="00445993"/>
    <w:rsid w:val="004461E3"/>
    <w:rsid w:val="00466FFC"/>
    <w:rsid w:val="004A0596"/>
    <w:rsid w:val="004A52A2"/>
    <w:rsid w:val="004D480F"/>
    <w:rsid w:val="004F3989"/>
    <w:rsid w:val="00507561"/>
    <w:rsid w:val="0052240F"/>
    <w:rsid w:val="00557BA4"/>
    <w:rsid w:val="005C02A7"/>
    <w:rsid w:val="005C4616"/>
    <w:rsid w:val="005F15DA"/>
    <w:rsid w:val="00624009"/>
    <w:rsid w:val="00660BC8"/>
    <w:rsid w:val="006627CE"/>
    <w:rsid w:val="006B1200"/>
    <w:rsid w:val="006B31D4"/>
    <w:rsid w:val="006B5984"/>
    <w:rsid w:val="006C1CD7"/>
    <w:rsid w:val="006C6F0A"/>
    <w:rsid w:val="006D1D36"/>
    <w:rsid w:val="006D7F16"/>
    <w:rsid w:val="006E3CE8"/>
    <w:rsid w:val="00700A7A"/>
    <w:rsid w:val="00740B65"/>
    <w:rsid w:val="00755228"/>
    <w:rsid w:val="007F0EC9"/>
    <w:rsid w:val="007F2CDE"/>
    <w:rsid w:val="00843A4E"/>
    <w:rsid w:val="00847D62"/>
    <w:rsid w:val="00855D6D"/>
    <w:rsid w:val="00860D79"/>
    <w:rsid w:val="008A1D6B"/>
    <w:rsid w:val="008A23E6"/>
    <w:rsid w:val="008A3D99"/>
    <w:rsid w:val="008A7E94"/>
    <w:rsid w:val="008F3039"/>
    <w:rsid w:val="009241A1"/>
    <w:rsid w:val="00954B41"/>
    <w:rsid w:val="00972627"/>
    <w:rsid w:val="00980D20"/>
    <w:rsid w:val="009C7843"/>
    <w:rsid w:val="009D5A1A"/>
    <w:rsid w:val="009E73CE"/>
    <w:rsid w:val="00A3233B"/>
    <w:rsid w:val="00A51142"/>
    <w:rsid w:val="00A716F9"/>
    <w:rsid w:val="00A74790"/>
    <w:rsid w:val="00A9269C"/>
    <w:rsid w:val="00AA19E8"/>
    <w:rsid w:val="00AE63C8"/>
    <w:rsid w:val="00AE6C1D"/>
    <w:rsid w:val="00B16524"/>
    <w:rsid w:val="00B17769"/>
    <w:rsid w:val="00B40D4A"/>
    <w:rsid w:val="00B62793"/>
    <w:rsid w:val="00B721A2"/>
    <w:rsid w:val="00B92D2A"/>
    <w:rsid w:val="00BC2336"/>
    <w:rsid w:val="00C209EB"/>
    <w:rsid w:val="00C21C79"/>
    <w:rsid w:val="00C37A29"/>
    <w:rsid w:val="00C51F8B"/>
    <w:rsid w:val="00CB43F1"/>
    <w:rsid w:val="00CC7A1A"/>
    <w:rsid w:val="00CE4D4E"/>
    <w:rsid w:val="00CF1F91"/>
    <w:rsid w:val="00D12DDB"/>
    <w:rsid w:val="00D3039F"/>
    <w:rsid w:val="00D84A34"/>
    <w:rsid w:val="00D900AA"/>
    <w:rsid w:val="00DA5074"/>
    <w:rsid w:val="00DA53F0"/>
    <w:rsid w:val="00DB2F30"/>
    <w:rsid w:val="00DC6AC8"/>
    <w:rsid w:val="00E04F92"/>
    <w:rsid w:val="00E24AD5"/>
    <w:rsid w:val="00E2698C"/>
    <w:rsid w:val="00E42624"/>
    <w:rsid w:val="00E57A99"/>
    <w:rsid w:val="00EC7F88"/>
    <w:rsid w:val="00ED4214"/>
    <w:rsid w:val="00EE1589"/>
    <w:rsid w:val="00F37B4E"/>
    <w:rsid w:val="00F962B1"/>
    <w:rsid w:val="00FC2A3E"/>
    <w:rsid w:val="00FD2FD9"/>
    <w:rsid w:val="00FF3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1196F5"/>
  <w15:chartTrackingRefBased/>
  <w15:docId w15:val="{2F9F4402-ABDC-B24C-A02A-9A307D2E5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6D1D36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earchhistory-search-term">
    <w:name w:val="searchhistory-search-term"/>
    <w:rsid w:val="006D1D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767</Words>
  <Characters>4375</Characters>
  <Application>Microsoft Office Word</Application>
  <DocSecurity>0</DocSecurity>
  <Lines>36</Lines>
  <Paragraphs>10</Paragraphs>
  <ScaleCrop>false</ScaleCrop>
  <Company/>
  <LinksUpToDate>false</LinksUpToDate>
  <CharactersWithSpaces>5132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Allison Tong</dc:creator>
  <cp:keywords/>
  <dc:description/>
  <cp:lastModifiedBy>Allison Tong</cp:lastModifiedBy>
  <cp:revision>3</cp:revision>
  <dcterms:created xsi:type="dcterms:W3CDTF">2019-08-26T21:25:00Z</dcterms:created>
  <dcterms:modified xsi:type="dcterms:W3CDTF">2019-08-26T21:36:00Z</dcterms:modified>
</cp:coreProperties>
</file>